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A12664B">
      <w:pPr>
        <w:numPr>
          <w:ilvl w:val="0"/>
          <w:numId w:val="0"/>
        </w:numPr>
        <w:jc w:val="center"/>
        <w:rPr>
          <w:rFonts w:hint="default" w:eastAsia="微软雅黑" w:cstheme="minorBidi"/>
          <w:b/>
          <w:bCs/>
          <w:color w:val="auto"/>
          <w:kern w:val="44"/>
          <w:sz w:val="32"/>
          <w:szCs w:val="52"/>
          <w:lang w:val="en-US" w:eastAsia="zh-CN" w:bidi="ar-SA"/>
        </w:rPr>
      </w:pPr>
      <w:r>
        <w:rPr>
          <w:rFonts w:hint="eastAsia" w:eastAsia="微软雅黑" w:cstheme="minorBidi"/>
          <w:b/>
          <w:bCs/>
          <w:color w:val="auto"/>
          <w:kern w:val="44"/>
          <w:sz w:val="32"/>
          <w:szCs w:val="52"/>
          <w:lang w:val="en-US" w:eastAsia="zh-CN" w:bidi="ar-SA"/>
        </w:rPr>
        <w:t>指导教师简易操作手册</w:t>
      </w:r>
    </w:p>
    <w:p w14:paraId="01DD562F">
      <w:pPr>
        <w:numPr>
          <w:ilvl w:val="0"/>
          <w:numId w:val="0"/>
        </w:numPr>
        <w:jc w:val="left"/>
        <w:rPr>
          <w:rFonts w:hint="eastAsia" w:eastAsia="微软雅黑" w:cstheme="minorBidi"/>
          <w:b/>
          <w:bCs/>
          <w:color w:val="EE822F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  <w:r>
        <w:rPr>
          <w:rFonts w:hint="eastAsia" w:eastAsia="微软雅黑" w:cstheme="minorBidi"/>
          <w:b/>
          <w:bCs/>
          <w:color w:val="EE822F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一、登陆系统：</w:t>
      </w:r>
    </w:p>
    <w:p w14:paraId="1E79B822">
      <w:pPr>
        <w:numPr>
          <w:ilvl w:val="0"/>
          <w:numId w:val="0"/>
        </w:numPr>
        <w:jc w:val="left"/>
        <w:rPr>
          <w:rFonts w:hint="eastAsia" w:eastAsia="微软雅黑" w:cstheme="minorBidi"/>
          <w:b/>
          <w:bCs/>
          <w:color w:val="EE822F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  <w:r>
        <w:rPr>
          <w:rFonts w:hint="eastAsia" w:eastAsia="微软雅黑" w:cstheme="minorBidi"/>
          <w:b/>
          <w:bCs/>
          <w:color w:val="EE822F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“注销页”网站（202.204.48.66）---“毕业论文（设计）”</w:t>
      </w:r>
    </w:p>
    <w:p w14:paraId="4D8C4207"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70500" cy="3561080"/>
            <wp:effectExtent l="0" t="0" r="6350" b="127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56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B2F965">
      <w:pPr>
        <w:numPr>
          <w:ilvl w:val="0"/>
          <w:numId w:val="0"/>
        </w:numPr>
        <w:jc w:val="left"/>
        <w:rPr>
          <w:rFonts w:hint="eastAsia"/>
          <w:lang w:val="en-US" w:eastAsia="zh-CN"/>
        </w:rPr>
      </w:pPr>
    </w:p>
    <w:p w14:paraId="3462E28D">
      <w:pPr>
        <w:numPr>
          <w:ilvl w:val="0"/>
          <w:numId w:val="0"/>
        </w:numPr>
        <w:jc w:val="left"/>
        <w:rPr>
          <w:rFonts w:hint="eastAsia" w:eastAsia="微软雅黑" w:cstheme="minorBidi"/>
          <w:b/>
          <w:bCs/>
          <w:color w:val="EE822F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  <w:r>
        <w:rPr>
          <w:rFonts w:hint="eastAsia" w:eastAsia="微软雅黑" w:cstheme="minorBidi"/>
          <w:b/>
          <w:bCs/>
          <w:color w:val="EE822F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本研一体化教务管理系统——常用业务——毕设系统</w:t>
      </w:r>
    </w:p>
    <w:p w14:paraId="66FFEE5F"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66055" cy="1721485"/>
            <wp:effectExtent l="0" t="0" r="10795" b="1206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721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B07746"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66055" cy="2803525"/>
            <wp:effectExtent l="0" t="0" r="10795" b="1587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80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D62751">
      <w:pPr>
        <w:numPr>
          <w:ilvl w:val="0"/>
          <w:numId w:val="0"/>
        </w:numPr>
        <w:jc w:val="left"/>
        <w:rPr>
          <w:rFonts w:hint="default" w:eastAsia="微软雅黑" w:cstheme="minorBidi"/>
          <w:b/>
          <w:bCs/>
          <w:color w:val="EE822F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</w:p>
    <w:p w14:paraId="5FE89ED3">
      <w:pPr>
        <w:rPr>
          <w:rFonts w:hint="eastAsia" w:eastAsia="微软雅黑" w:cstheme="minorBidi"/>
          <w:b/>
          <w:bCs/>
          <w:color w:val="EE822F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</w:p>
    <w:p w14:paraId="21C2B0C6">
      <w:pPr>
        <w:rPr>
          <w:rFonts w:hint="eastAsia" w:eastAsia="微软雅黑" w:asciiTheme="minorHAnsi" w:hAnsiTheme="minorHAnsi" w:cstheme="minorBidi"/>
          <w:b/>
          <w:bCs/>
          <w:color w:val="EE822F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  <w:r>
        <w:rPr>
          <w:rFonts w:hint="eastAsia" w:eastAsia="微软雅黑" w:cstheme="minorBidi"/>
          <w:b/>
          <w:bCs/>
          <w:color w:val="EE822F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二</w:t>
      </w:r>
      <w:r>
        <w:rPr>
          <w:rFonts w:hint="eastAsia" w:eastAsia="微软雅黑" w:asciiTheme="minorHAnsi" w:hAnsiTheme="minorHAnsi" w:cstheme="minorBidi"/>
          <w:b/>
          <w:bCs/>
          <w:color w:val="EE822F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、指导教师评阅打分</w:t>
      </w:r>
    </w:p>
    <w:p w14:paraId="6123A0EB">
      <w:pPr>
        <w:rPr>
          <w:rFonts w:eastAsiaTheme="minorHAnsi"/>
          <w:sz w:val="24"/>
          <w:szCs w:val="24"/>
        </w:rPr>
      </w:pPr>
      <w:r>
        <w:rPr>
          <w:rFonts w:hint="eastAsia" w:eastAsiaTheme="minorHAnsi"/>
          <w:sz w:val="24"/>
          <w:szCs w:val="24"/>
        </w:rPr>
        <w:t>1、评审答辩和成绩管理-导师评阅学生-操作-查看详情</w:t>
      </w:r>
    </w:p>
    <w:p w14:paraId="31B8EC0E">
      <w:pPr>
        <w:rPr>
          <w:rFonts w:eastAsiaTheme="minorHAnsi"/>
          <w:sz w:val="24"/>
          <w:szCs w:val="24"/>
        </w:rPr>
      </w:pPr>
      <w:r>
        <w:rPr>
          <w:rFonts w:hint="eastAsia" w:eastAsiaTheme="minorHAnsi"/>
          <w:sz w:val="24"/>
          <w:szCs w:val="24"/>
        </w:rPr>
        <w:t>2、可以查看材料列表中各文档是否提交完全，点指导成绩会弹出学校的评分表。</w:t>
      </w:r>
    </w:p>
    <w:p w14:paraId="066AD18E">
      <w:pPr>
        <w:rPr>
          <w:rFonts w:eastAsiaTheme="minorHAnsi"/>
          <w:color w:val="FF0000"/>
          <w:sz w:val="24"/>
          <w:szCs w:val="24"/>
        </w:rPr>
      </w:pPr>
      <w:r>
        <w:rPr>
          <w:rFonts w:hint="eastAsia" w:eastAsiaTheme="minorHAnsi"/>
          <w:color w:val="FF0000"/>
          <w:sz w:val="24"/>
          <w:szCs w:val="24"/>
        </w:rPr>
        <w:t>注：学校打分表已按照学校表格配置在系统中，此截图仅为演示</w:t>
      </w:r>
    </w:p>
    <w:p w14:paraId="39CD03A2">
      <w:pPr>
        <w:rPr>
          <w:sz w:val="24"/>
          <w:szCs w:val="24"/>
        </w:rPr>
      </w:pPr>
      <w:r>
        <w:drawing>
          <wp:inline distT="0" distB="0" distL="114300" distR="114300">
            <wp:extent cx="5262880" cy="1771015"/>
            <wp:effectExtent l="0" t="0" r="13970" b="635"/>
            <wp:docPr id="5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2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77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184242">
      <w:pPr>
        <w:rPr>
          <w:sz w:val="24"/>
          <w:szCs w:val="24"/>
        </w:rPr>
      </w:pPr>
    </w:p>
    <w:p w14:paraId="1D0C9C48">
      <w:r>
        <w:drawing>
          <wp:inline distT="0" distB="0" distL="114300" distR="114300">
            <wp:extent cx="5267325" cy="1513205"/>
            <wp:effectExtent l="0" t="0" r="9525" b="1079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51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8CD956">
      <w:r>
        <w:drawing>
          <wp:inline distT="0" distB="0" distL="114300" distR="114300">
            <wp:extent cx="4877435" cy="4422140"/>
            <wp:effectExtent l="0" t="0" r="18415" b="165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77435" cy="442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E8838D">
      <w:pPr>
        <w:rPr>
          <w:rFonts w:hint="eastAsia" w:eastAsia="微软雅黑" w:asciiTheme="minorHAnsi" w:hAnsiTheme="minorHAnsi" w:cstheme="minorBidi"/>
          <w:b/>
          <w:bCs/>
          <w:color w:val="EE822F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  <w:r>
        <w:rPr>
          <w:rFonts w:hint="eastAsia" w:eastAsia="微软雅黑" w:cstheme="minorBidi"/>
          <w:b/>
          <w:bCs/>
          <w:color w:val="EE822F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三</w:t>
      </w:r>
      <w:r>
        <w:rPr>
          <w:rFonts w:hint="eastAsia" w:eastAsia="微软雅黑" w:asciiTheme="minorHAnsi" w:hAnsiTheme="minorHAnsi" w:cstheme="minorBidi"/>
          <w:b/>
          <w:bCs/>
          <w:color w:val="EE822F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、指导教师查看答辩组和学生</w:t>
      </w:r>
    </w:p>
    <w:p w14:paraId="58A87B73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指导教师可以在评审答辩和成绩管理处查看我的答辩组和学生，可以查看答辩组的详细信息以及学生的成绩。</w:t>
      </w:r>
    </w:p>
    <w:p w14:paraId="390ADA53"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69230" cy="1981200"/>
            <wp:effectExtent l="0" t="0" r="7620" b="0"/>
            <wp:docPr id="5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2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2DDA4B">
      <w:pPr>
        <w:rPr>
          <w:rFonts w:hint="eastAsia" w:eastAsia="微软雅黑" w:asciiTheme="minorHAnsi" w:hAnsiTheme="minorHAnsi" w:cstheme="minorBidi"/>
          <w:b/>
          <w:bCs/>
          <w:color w:val="EE822F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  <w:r>
        <w:rPr>
          <w:rFonts w:hint="eastAsia" w:eastAsia="微软雅黑" w:cstheme="minorBidi"/>
          <w:b/>
          <w:bCs/>
          <w:color w:val="EE822F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四</w:t>
      </w:r>
      <w:r>
        <w:rPr>
          <w:rFonts w:hint="eastAsia" w:eastAsia="微软雅黑" w:asciiTheme="minorHAnsi" w:hAnsiTheme="minorHAnsi" w:cstheme="minorBidi"/>
          <w:b/>
          <w:bCs/>
          <w:color w:val="EE822F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、查看答辩记录</w:t>
      </w:r>
    </w:p>
    <w:p w14:paraId="319E1064">
      <w:pPr>
        <w:rPr>
          <w:b/>
          <w:bCs/>
          <w:sz w:val="24"/>
          <w:szCs w:val="24"/>
        </w:rPr>
      </w:pPr>
      <w:r>
        <w:rPr>
          <w:rFonts w:hint="eastAsia"/>
          <w:sz w:val="24"/>
          <w:szCs w:val="24"/>
        </w:rPr>
        <w:t>指导教师可以在评审答辩和成绩管理处查看学生的答辩记录。</w:t>
      </w:r>
    </w:p>
    <w:p w14:paraId="11E3AE28"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66690" cy="2134235"/>
            <wp:effectExtent l="0" t="0" r="10160" b="18415"/>
            <wp:docPr id="5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2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13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CB2377">
      <w:pPr>
        <w:rPr>
          <w:rFonts w:hint="eastAsia" w:eastAsia="微软雅黑" w:asciiTheme="minorHAnsi" w:hAnsiTheme="minorHAnsi" w:cstheme="minorBidi"/>
          <w:b/>
          <w:bCs/>
          <w:color w:val="EE822F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  <w:r>
        <w:rPr>
          <w:rFonts w:hint="eastAsia" w:eastAsia="微软雅黑" w:cstheme="minorBidi"/>
          <w:b/>
          <w:bCs/>
          <w:color w:val="EE822F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五</w:t>
      </w:r>
      <w:r>
        <w:rPr>
          <w:rFonts w:hint="eastAsia" w:eastAsia="微软雅黑" w:asciiTheme="minorHAnsi" w:hAnsiTheme="minorHAnsi" w:cstheme="minorBidi"/>
          <w:b/>
          <w:bCs/>
          <w:color w:val="EE822F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、查看学生成绩</w:t>
      </w:r>
    </w:p>
    <w:p w14:paraId="774F2860">
      <w:pPr>
        <w:rPr>
          <w:b/>
          <w:bCs/>
          <w:sz w:val="24"/>
          <w:szCs w:val="24"/>
        </w:rPr>
      </w:pPr>
      <w:r>
        <w:rPr>
          <w:rFonts w:hint="eastAsia"/>
          <w:sz w:val="24"/>
          <w:szCs w:val="24"/>
        </w:rPr>
        <w:t>指导教师可以在评审答辩和成绩管理处查看学生成绩。点击操作-查看，可以看到每个环节的评阅详情。</w:t>
      </w:r>
    </w:p>
    <w:p w14:paraId="0ABD8DD6"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64785" cy="2567940"/>
            <wp:effectExtent l="0" t="0" r="12065" b="3810"/>
            <wp:docPr id="5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2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56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B24D0D">
      <w:pPr>
        <w:rPr>
          <w:rFonts w:hint="eastAsia" w:eastAsia="微软雅黑" w:asciiTheme="minorHAnsi" w:hAnsiTheme="minorHAnsi" w:cstheme="minorBidi"/>
          <w:b/>
          <w:bCs/>
          <w:color w:val="EE822F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  <w:r>
        <w:rPr>
          <w:rFonts w:hint="eastAsia" w:eastAsia="微软雅黑" w:cstheme="minorBidi"/>
          <w:b/>
          <w:bCs/>
          <w:color w:val="EE822F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六</w:t>
      </w:r>
      <w:bookmarkStart w:id="0" w:name="_GoBack"/>
      <w:bookmarkEnd w:id="0"/>
      <w:r>
        <w:rPr>
          <w:rFonts w:hint="eastAsia" w:eastAsia="微软雅黑" w:asciiTheme="minorHAnsi" w:hAnsiTheme="minorHAnsi" w:cstheme="minorBidi"/>
          <w:b/>
          <w:bCs/>
          <w:color w:val="EE822F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、导出文档-统一导出文档、选中相应学生或者全部学生后导出电子档案盒</w:t>
      </w:r>
    </w:p>
    <w:p w14:paraId="4F48B1DE">
      <w:pPr>
        <w:rPr>
          <w:sz w:val="24"/>
          <w:szCs w:val="24"/>
        </w:rPr>
      </w:pPr>
      <w:r>
        <w:drawing>
          <wp:inline distT="0" distB="0" distL="114300" distR="114300">
            <wp:extent cx="5268595" cy="1748155"/>
            <wp:effectExtent l="0" t="0" r="8255" b="4445"/>
            <wp:docPr id="5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2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74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0684B5">
      <w:pPr>
        <w:rPr>
          <w:sz w:val="24"/>
          <w:szCs w:val="24"/>
        </w:rPr>
      </w:pPr>
      <w:r>
        <w:drawing>
          <wp:inline distT="0" distB="0" distL="114300" distR="114300">
            <wp:extent cx="5273675" cy="1231265"/>
            <wp:effectExtent l="0" t="0" r="3175" b="6985"/>
            <wp:docPr id="5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2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231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5C69E9"/>
    <w:sectPr>
      <w:pgSz w:w="11906" w:h="16838"/>
      <w:pgMar w:top="1440" w:right="1800" w:bottom="142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2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AC80373"/>
    <w:rsid w:val="22040C60"/>
    <w:rsid w:val="23863500"/>
    <w:rsid w:val="259329F6"/>
    <w:rsid w:val="5D5977A1"/>
    <w:rsid w:val="71EF01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322</Words>
  <Characters>324</Characters>
  <Lines>0</Lines>
  <Paragraphs>0</Paragraphs>
  <TotalTime>0</TotalTime>
  <ScaleCrop>false</ScaleCrop>
  <LinksUpToDate>false</LinksUpToDate>
  <CharactersWithSpaces>324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2025-05-19T09:48:00Z</dcterms:created>
  <dc:creator>Administrator</dc:creator>
  <cp:lastModifiedBy>丁源(教务处B2061986)</cp:lastModifiedBy>
  <dcterms:modified xsi:type="dcterms:W3CDTF">2026-05-25T03:14:40Z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KSOTemplateDocerSaveRecord">
    <vt:lpwstr>eyJoZGlkIjoiNzQ1YjEzY2M1NTM3ZTk3M2I5ZWRlNWQ5OWQ4ZWE0ZWUiLCJ1c2VySWQiOiIxNjM5MzE4NjA2In0=</vt:lpwstr>
  </property>
  <property fmtid="{D5CDD505-2E9C-101B-9397-08002B2CF9AE}" pid="4" name="ICV">
    <vt:lpwstr>3C2BAE1D2039499DB388257EE55893EF_12</vt:lpwstr>
  </property>
</Properties>
</file>